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2122"/>
        <w:gridCol w:w="567"/>
        <w:gridCol w:w="2835"/>
        <w:gridCol w:w="708"/>
        <w:gridCol w:w="2977"/>
        <w:gridCol w:w="709"/>
        <w:gridCol w:w="5183"/>
      </w:tblGrid>
      <w:tr w:rsidR="002400C2" w:rsidRPr="00C22669" w:rsidTr="00C22669">
        <w:trPr>
          <w:trHeight w:val="694"/>
        </w:trPr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EF71F7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rPr>
                <w:rFonts w:ascii="Century Gothic" w:eastAsia="Times New Roman" w:hAnsi="Century Gothic" w:cs="Calibri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C22669" w:rsidRDefault="00827E8C" w:rsidP="00827E8C">
      <w:pPr>
        <w:jc w:val="center"/>
        <w:rPr>
          <w:rFonts w:ascii="Century Gothic" w:hAnsi="Century Gothic"/>
          <w:u w:val="single"/>
        </w:rPr>
      </w:pPr>
      <w:r w:rsidRPr="00C22669">
        <w:rPr>
          <w:rFonts w:ascii="Century Gothic" w:hAnsi="Century Gothic"/>
          <w:u w:val="single"/>
        </w:rPr>
        <w:t xml:space="preserve">Year </w:t>
      </w:r>
      <w:r w:rsidR="00BD2BFB" w:rsidRPr="00C22669">
        <w:rPr>
          <w:rFonts w:ascii="Century Gothic" w:hAnsi="Century Gothic"/>
          <w:u w:val="single"/>
        </w:rPr>
        <w:t>5</w:t>
      </w:r>
      <w:r w:rsidRPr="00C22669">
        <w:rPr>
          <w:rFonts w:ascii="Century Gothic" w:hAnsi="Century Gothic"/>
          <w:u w:val="single"/>
        </w:rPr>
        <w:t xml:space="preserve"> Weekly Timet</w:t>
      </w:r>
      <w:r w:rsidR="002F3BBB" w:rsidRPr="00C22669">
        <w:rPr>
          <w:rFonts w:ascii="Century Gothic" w:hAnsi="Century Gothic"/>
          <w:u w:val="single"/>
        </w:rPr>
        <w:t xml:space="preserve">able for Home Learning </w:t>
      </w:r>
    </w:p>
    <w:p w:rsidR="00827E8C" w:rsidRDefault="00827E8C" w:rsidP="00827E8C">
      <w:pPr>
        <w:rPr>
          <w:rFonts w:ascii="XCCW Joined 6a" w:hAnsi="XCCW Joined 6a"/>
        </w:rPr>
      </w:pPr>
      <w:bookmarkStart w:id="0" w:name="_GoBack"/>
      <w:bookmarkEnd w:id="0"/>
    </w:p>
    <w:p w:rsidR="00CE665B" w:rsidRPr="00C22669" w:rsidRDefault="00CE665B" w:rsidP="00827E8C">
      <w:pPr>
        <w:rPr>
          <w:rFonts w:ascii="Century Gothic" w:hAnsi="Century Gothic" w:cstheme="minorHAnsi"/>
          <w:b/>
        </w:rPr>
      </w:pPr>
      <w:r w:rsidRPr="00C22669">
        <w:rPr>
          <w:rFonts w:ascii="Century Gothic" w:hAnsi="Century Gothic" w:cstheme="minorHAnsi"/>
          <w:b/>
        </w:rPr>
        <w:t>To access the numbered lessons for each subject from this week’s timetable, please use the links below</w:t>
      </w:r>
      <w:r w:rsidR="002400C2" w:rsidRPr="00C22669">
        <w:rPr>
          <w:rFonts w:ascii="Century Gothic" w:hAnsi="Century Gothic" w:cstheme="minorHAnsi"/>
          <w:b/>
        </w:rPr>
        <w:t>:</w:t>
      </w:r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Maths:</w:t>
      </w:r>
    </w:p>
    <w:p w:rsidR="00E91A0E" w:rsidRPr="00E91A0E" w:rsidRDefault="00E91A0E" w:rsidP="00827E8C">
      <w:pPr>
        <w:rPr>
          <w:rFonts w:ascii="Century Gothic" w:hAnsi="Century Gothic"/>
          <w:sz w:val="24"/>
        </w:rPr>
      </w:pPr>
      <w:hyperlink r:id="rId5" w:history="1">
        <w:r w:rsidRPr="00E91A0E">
          <w:rPr>
            <w:rStyle w:val="Hyperlink"/>
            <w:rFonts w:ascii="Century Gothic" w:hAnsi="Century Gothic"/>
            <w:sz w:val="24"/>
          </w:rPr>
          <w:t>https://whiterosemaths.com/homelearning/year-5/week-11-measurement-perimeter-area/</w:t>
        </w:r>
      </w:hyperlink>
    </w:p>
    <w:p w:rsidR="002400C2" w:rsidRDefault="002D58FA" w:rsidP="00827E8C">
      <w:pPr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E</w:t>
      </w:r>
      <w:r w:rsidR="002400C2" w:rsidRPr="00C22669">
        <w:rPr>
          <w:rFonts w:ascii="Century Gothic" w:hAnsi="Century Gothic" w:cstheme="minorHAnsi"/>
        </w:rPr>
        <w:t>nglish:</w:t>
      </w:r>
    </w:p>
    <w:p w:rsidR="00F4704C" w:rsidRDefault="00E91A0E" w:rsidP="00827E8C">
      <w:pPr>
        <w:rPr>
          <w:rFonts w:ascii="Century Gothic" w:hAnsi="Century Gothic" w:cstheme="minorHAnsi"/>
        </w:rPr>
      </w:pPr>
      <w:hyperlink r:id="rId6" w:history="1">
        <w:r w:rsidR="00F4704C" w:rsidRPr="0077636B">
          <w:rPr>
            <w:rStyle w:val="Hyperlink"/>
            <w:rFonts w:ascii="Century Gothic" w:hAnsi="Century Gothic" w:cstheme="minorHAnsi"/>
          </w:rPr>
          <w:t>https://classroom.thenational.academy/units/poetry-the-listeners-by-walter-de-la-mare-and-the-raven-by-edgar-allen-poe-74d9</w:t>
        </w:r>
      </w:hyperlink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Topic:</w:t>
      </w:r>
    </w:p>
    <w:p w:rsidR="00E31DD5" w:rsidRDefault="00E91A0E" w:rsidP="00827E8C">
      <w:pPr>
        <w:rPr>
          <w:rFonts w:ascii="Century Gothic" w:hAnsi="Century Gothic" w:cstheme="minorHAnsi"/>
        </w:rPr>
      </w:pPr>
      <w:hyperlink r:id="rId7" w:history="1">
        <w:r w:rsidR="00E31DD5" w:rsidRPr="00391E2C">
          <w:rPr>
            <w:rStyle w:val="Hyperlink"/>
            <w:rFonts w:ascii="Century Gothic" w:hAnsi="Century Gothic" w:cstheme="minorHAnsi"/>
          </w:rPr>
          <w:t>https://classroom.thenational.academy/units/how-dark-were-the-dark-ages-148d</w:t>
        </w:r>
      </w:hyperlink>
    </w:p>
    <w:p w:rsidR="00E31DD5" w:rsidRPr="00C22669" w:rsidRDefault="00E31DD5" w:rsidP="00827E8C">
      <w:pPr>
        <w:rPr>
          <w:rFonts w:ascii="Century Gothic" w:hAnsi="Century Gothic" w:cstheme="minorHAnsi"/>
        </w:rPr>
      </w:pPr>
    </w:p>
    <w:p w:rsidR="00AC7D28" w:rsidRPr="00C22669" w:rsidRDefault="00AC7D28" w:rsidP="00827E8C">
      <w:pPr>
        <w:rPr>
          <w:rFonts w:ascii="Century Gothic" w:hAnsi="Century Gothic"/>
        </w:rPr>
      </w:pPr>
    </w:p>
    <w:p w:rsidR="00C22669" w:rsidRPr="002400C2" w:rsidRDefault="00C22669" w:rsidP="00827E8C">
      <w:pPr>
        <w:rPr>
          <w:rFonts w:ascii="XCCW Joined 6a" w:hAnsi="XCCW Joined 6a"/>
        </w:rPr>
      </w:pPr>
    </w:p>
    <w:sectPr w:rsidR="00C22669" w:rsidRPr="002400C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7B2C44"/>
    <w:multiLevelType w:val="hybridMultilevel"/>
    <w:tmpl w:val="DE2A8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A4792"/>
    <w:rsid w:val="001137B0"/>
    <w:rsid w:val="001743CE"/>
    <w:rsid w:val="001773EF"/>
    <w:rsid w:val="002400C2"/>
    <w:rsid w:val="002D58FA"/>
    <w:rsid w:val="002F3BBB"/>
    <w:rsid w:val="0032244D"/>
    <w:rsid w:val="00396BB5"/>
    <w:rsid w:val="003A545B"/>
    <w:rsid w:val="004657E2"/>
    <w:rsid w:val="00651A76"/>
    <w:rsid w:val="007A7F11"/>
    <w:rsid w:val="00827E8C"/>
    <w:rsid w:val="008A2872"/>
    <w:rsid w:val="009245D6"/>
    <w:rsid w:val="00AC7D28"/>
    <w:rsid w:val="00B97BF8"/>
    <w:rsid w:val="00BA3E34"/>
    <w:rsid w:val="00BD2BFB"/>
    <w:rsid w:val="00C22669"/>
    <w:rsid w:val="00C54988"/>
    <w:rsid w:val="00CE665B"/>
    <w:rsid w:val="00D103F3"/>
    <w:rsid w:val="00E31DD5"/>
    <w:rsid w:val="00E91A0E"/>
    <w:rsid w:val="00EF6668"/>
    <w:rsid w:val="00EF71F7"/>
    <w:rsid w:val="00F4704C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AFBF6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how-dark-were-the-dark-ages-14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poetry-the-listeners-by-walter-de-la-mare-and-the-raven-by-edgar-allen-poe-74d9" TargetMode="External"/><Relationship Id="rId5" Type="http://schemas.openxmlformats.org/officeDocument/2006/relationships/hyperlink" Target="https://whiterosemaths.com/homelearning/year-5/week-11-measurement-perimeter-are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Laura Wilkinson</cp:lastModifiedBy>
  <cp:revision>2</cp:revision>
  <cp:lastPrinted>2020-09-07T10:11:00Z</cp:lastPrinted>
  <dcterms:created xsi:type="dcterms:W3CDTF">2020-11-30T07:39:00Z</dcterms:created>
  <dcterms:modified xsi:type="dcterms:W3CDTF">2020-11-30T07:39:00Z</dcterms:modified>
</cp:coreProperties>
</file>